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C055D6" w:rsidRDefault="008B7478" w:rsidP="006A2238">
      <w:pPr>
        <w:rPr>
          <w:sz w:val="44"/>
          <w:lang w:val="en-US"/>
        </w:rPr>
      </w:pPr>
      <w:proofErr w:type="gramStart"/>
      <w:r w:rsidRPr="00C633FA">
        <w:rPr>
          <w:sz w:val="44"/>
          <w:highlight w:val="yellow"/>
          <w:lang w:val="en-US"/>
        </w:rPr>
        <w:t>Q.</w:t>
      </w:r>
      <w:r w:rsidR="006A2238" w:rsidRPr="00C633FA">
        <w:rPr>
          <w:sz w:val="44"/>
          <w:highlight w:val="yellow"/>
          <w:lang w:val="en-US"/>
        </w:rPr>
        <w:t>1</w:t>
      </w:r>
      <w:r w:rsidR="00FE7674" w:rsidRPr="00C633FA">
        <w:rPr>
          <w:sz w:val="44"/>
          <w:highlight w:val="yellow"/>
          <w:lang w:val="en-US"/>
        </w:rPr>
        <w:t xml:space="preserve">  Dancing</w:t>
      </w:r>
      <w:proofErr w:type="gramEnd"/>
      <w:r w:rsidR="00FE7674" w:rsidRPr="00C633FA">
        <w:rPr>
          <w:sz w:val="44"/>
          <w:highlight w:val="yellow"/>
          <w:lang w:val="en-US"/>
        </w:rPr>
        <w:t xml:space="preserve"> Girl- </w:t>
      </w:r>
      <w:proofErr w:type="spellStart"/>
      <w:r w:rsidR="00FE7674" w:rsidRPr="00C633FA">
        <w:rPr>
          <w:sz w:val="44"/>
          <w:highlight w:val="yellow"/>
          <w:lang w:val="en-US"/>
        </w:rPr>
        <w:t>Mohanjadaro</w:t>
      </w:r>
      <w:proofErr w:type="spellEnd"/>
      <w:r w:rsidR="00FE7674">
        <w:rPr>
          <w:sz w:val="44"/>
          <w:lang w:val="en-US"/>
        </w:rPr>
        <w:t xml:space="preserve"> 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05450" cy="3250302"/>
            <wp:effectExtent l="19050" t="0" r="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338" cy="325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478" w:rsidRDefault="008B7478" w:rsidP="006A2238">
      <w:pPr>
        <w:rPr>
          <w:lang w:val="en-US"/>
        </w:rPr>
      </w:pPr>
    </w:p>
    <w:p w:rsid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"</w:t>
      </w:r>
      <w:hyperlink r:id="rId6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Dancing Girl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" is a famous 10.5 cm tall </w:t>
      </w:r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bronze figurine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from the Indus Valley Civilization (circa 2500 BCE), discovered in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>Mohenjo-daro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highlight w:val="yellow"/>
          <w:lang w:val="en-US"/>
        </w:rPr>
        <w:t xml:space="preserve"> in 1926.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Created using the lost-wax casting method, this iconic, slender statue depicts a nude young girl in a confident, stylized pose with bangles on her arms, currently housed in the National Museum, New Delhi. </w:t>
      </w:r>
    </w:p>
    <w:p w:rsidR="00BA2B6C" w:rsidRPr="00BA2B6C" w:rsidRDefault="00BA2B6C" w:rsidP="00BA2B6C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The </w:t>
      </w:r>
      <w:hyperlink r:id="rId7" w:history="1">
        <w:r w:rsidRPr="00BA2B6C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Indus Valley Civilization dancing girl sculpture</w:t>
        </w:r>
      </w:hyperlink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is approximately </w:t>
      </w:r>
      <w:r w:rsidRPr="00BA2B6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4.1 to 4.25 inches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 (</w:t>
      </w:r>
      <w: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 xml:space="preserve">10.5—11cm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)</w:t>
      </w:r>
      <w:r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</w:t>
      </w:r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tall. This famous bronze </w:t>
      </w:r>
      <w:proofErr w:type="gramStart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statuette,</w:t>
      </w:r>
      <w:proofErr w:type="gramEnd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 xml:space="preserve"> discovered in </w:t>
      </w:r>
      <w:proofErr w:type="spellStart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Mohenjo-daro</w:t>
      </w:r>
      <w:proofErr w:type="spellEnd"/>
      <w:r w:rsidRPr="00BA2B6C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, measures roughly 10.5 cm in height, 5 cm in width, and 2.5 cm in depth.</w:t>
      </w: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B7478" w:rsidRPr="008B7478" w:rsidRDefault="008B7478" w:rsidP="008B74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Key Details of the Dancing Girl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 of Discovery: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Sindh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(present-day Pakistan) in 1926-27.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Current Location: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National Museum, New Delhi.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Material &amp; Technique: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Bronze, created using the "</w:t>
      </w:r>
      <w:hyperlink r:id="rId8" w:history="1">
        <w:r w:rsidRPr="008B7478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lost-wax casting</w:t>
        </w:r>
      </w:hyperlink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" method.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Dimensions:</w:t>
      </w:r>
    </w:p>
    <w:p w:rsidR="008B7478" w:rsidRPr="008B7478" w:rsidRDefault="008B7478" w:rsidP="00BA2B6C">
      <w:pPr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gram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Approximately</w:t>
      </w:r>
      <w:r w:rsidR="00BA2B6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="00BA2B6C"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  <w:t>10.5 x5x2.5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cm.</w:t>
      </w:r>
      <w:proofErr w:type="gramEnd"/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Appearance: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figure is depicted in a naturalistic pose with a slightly tilted head, right hand on her hip, and left hand resting on her thigh. She wears a necklace and numerous bangles—24 or 25 on the left arm and 4 on the right.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lastRenderedPageBreak/>
        <w:t>Significance: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It represents the high level of metallurgical skill and artistic achievement of the </w:t>
      </w:r>
      <w:proofErr w:type="spellStart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civilization.</w:t>
      </w:r>
    </w:p>
    <w:p w:rsidR="008B7478" w:rsidRPr="008B7478" w:rsidRDefault="008B7478" w:rsidP="008B74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Interpretations:</w:t>
      </w: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 While named the "Dancing Girl," some scholars suggest the pose could represent a woman in a defiant stance or a, "warrior," rather than a dancer. </w:t>
      </w:r>
    </w:p>
    <w:p w:rsidR="008B7478" w:rsidRPr="008B7478" w:rsidRDefault="008B7478" w:rsidP="00BA2B6C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8B7478">
        <w:rPr>
          <w:rFonts w:ascii="Arial" w:eastAsia="Times New Roman" w:hAnsi="Arial" w:cs="Arial"/>
          <w:color w:val="0A0A0A"/>
          <w:sz w:val="24"/>
          <w:szCs w:val="24"/>
          <w:lang w:val="en-US"/>
        </w:rPr>
        <w:t>The figurine is celebrated for its, "lively pertness," and is often considered a symbol of the artistic spirit of the Indus Valley Civilization. </w:t>
      </w:r>
    </w:p>
    <w:p w:rsidR="008B7478" w:rsidRDefault="008B747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Pr="00C055D6" w:rsidRDefault="004E24C2" w:rsidP="004E24C2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6A2238" w:rsidRPr="00C055D6">
        <w:rPr>
          <w:sz w:val="44"/>
          <w:highlight w:val="yellow"/>
          <w:lang w:val="en-US"/>
        </w:rPr>
        <w:t>2</w:t>
      </w:r>
    </w:p>
    <w:p w:rsidR="006A2238" w:rsidRDefault="004E24C2" w:rsidP="006A223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63pt;margin-top:73.3pt;width:23.25pt;height:3.75pt;flip:x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72.75pt;margin-top:88.3pt;width:45pt;height: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56.25pt;margin-top:56.05pt;width:61.5pt;height:21pt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6.25pt;margin-top:38.05pt;width:36pt;height:24.75pt;z-index:251658240" o:connectortype="straight">
            <v:stroke endarrow="block"/>
          </v:shape>
        </w:pict>
      </w:r>
      <w:r w:rsidR="006A2238"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4E24C2" w:rsidRDefault="004E24C2" w:rsidP="006A2238">
      <w:pPr>
        <w:rPr>
          <w:sz w:val="48"/>
          <w:highlight w:val="yellow"/>
          <w:lang w:val="en-US"/>
        </w:rPr>
      </w:pPr>
    </w:p>
    <w:p w:rsidR="006A2238" w:rsidRPr="00C055D6" w:rsidRDefault="00451DA5" w:rsidP="006A2238">
      <w:pPr>
        <w:rPr>
          <w:sz w:val="48"/>
          <w:lang w:val="en-US"/>
        </w:rPr>
      </w:pPr>
      <w:r w:rsidRPr="00C633FA">
        <w:rPr>
          <w:sz w:val="48"/>
          <w:highlight w:val="yellow"/>
          <w:lang w:val="en-US"/>
        </w:rPr>
        <w:lastRenderedPageBreak/>
        <w:t>Q.</w:t>
      </w:r>
      <w:r w:rsidR="00C055D6" w:rsidRPr="00C633FA">
        <w:rPr>
          <w:sz w:val="48"/>
          <w:highlight w:val="yellow"/>
          <w:lang w:val="en-US"/>
        </w:rPr>
        <w:t>3</w:t>
      </w:r>
      <w:r w:rsidR="00C633FA" w:rsidRPr="00C633FA">
        <w:rPr>
          <w:sz w:val="48"/>
          <w:highlight w:val="yellow"/>
          <w:lang w:val="en-US"/>
        </w:rPr>
        <w:t xml:space="preserve">   3 based town classification - </w:t>
      </w:r>
      <w:proofErr w:type="spellStart"/>
      <w:r w:rsidR="00C633FA" w:rsidRPr="00C633FA">
        <w:rPr>
          <w:sz w:val="48"/>
          <w:highlight w:val="yellow"/>
          <w:lang w:val="en-US"/>
        </w:rPr>
        <w:t>dholavira</w:t>
      </w:r>
      <w:proofErr w:type="spellEnd"/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467100"/>
            <wp:effectExtent l="19050" t="0" r="9525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3FA" w:rsidRDefault="00C633FA" w:rsidP="006A2238">
      <w:pPr>
        <w:rPr>
          <w:lang w:val="en-US"/>
        </w:rPr>
      </w:pP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Located</w:t>
      </w:r>
      <w:proofErr w:type="gramEnd"/>
      <w:r>
        <w:t xml:space="preserve"> in </w:t>
      </w:r>
      <w:r>
        <w:rPr>
          <w:rStyle w:val="Strong"/>
        </w:rPr>
        <w:t>Gujarat (</w:t>
      </w:r>
      <w:proofErr w:type="spellStart"/>
      <w:r>
        <w:rPr>
          <w:rStyle w:val="Strong"/>
        </w:rPr>
        <w:t>Rann</w:t>
      </w:r>
      <w:proofErr w:type="spellEnd"/>
      <w:r>
        <w:rPr>
          <w:rStyle w:val="Strong"/>
        </w:rPr>
        <w:t xml:space="preserve"> of Kutch)</w:t>
      </w:r>
      <w:r>
        <w:t xml:space="preserve"> on </w:t>
      </w:r>
      <w:proofErr w:type="spellStart"/>
      <w:r>
        <w:rPr>
          <w:rStyle w:val="Strong"/>
        </w:rPr>
        <w:t>Khadir</w:t>
      </w:r>
      <w:proofErr w:type="spellEnd"/>
      <w:r>
        <w:rPr>
          <w:rStyle w:val="Strong"/>
        </w:rPr>
        <w:t xml:space="preserve"> island</w:t>
      </w:r>
      <w:r>
        <w:t>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Had</w:t>
      </w:r>
      <w:proofErr w:type="gramEnd"/>
      <w:r>
        <w:t xml:space="preserve"> a </w:t>
      </w:r>
      <w:r>
        <w:rPr>
          <w:rStyle w:val="Strong"/>
        </w:rPr>
        <w:t>unique three-part town plan</w:t>
      </w:r>
      <w:r>
        <w:t xml:space="preserve"> — </w:t>
      </w:r>
      <w:r>
        <w:rPr>
          <w:rStyle w:val="Emphasis"/>
        </w:rPr>
        <w:t>Citadel, Middle Town, Lower Town</w:t>
      </w:r>
      <w:r>
        <w:t>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Famous</w:t>
      </w:r>
      <w:proofErr w:type="gramEnd"/>
      <w:r>
        <w:t xml:space="preserve"> for its </w:t>
      </w:r>
      <w:r>
        <w:rPr>
          <w:rStyle w:val="Strong"/>
        </w:rPr>
        <w:t>advanced water management system</w:t>
      </w:r>
      <w:r>
        <w:t xml:space="preserve"> (reservoirs, channels).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Discovery</w:t>
      </w:r>
      <w:proofErr w:type="gramEnd"/>
      <w:r>
        <w:t xml:space="preserve"> of a </w:t>
      </w:r>
      <w:r>
        <w:rPr>
          <w:rStyle w:val="Strong"/>
        </w:rPr>
        <w:t xml:space="preserve">large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signboard</w:t>
      </w:r>
      <w:r>
        <w:t xml:space="preserve"> with Indus script.</w:t>
      </w:r>
    </w:p>
    <w:p w:rsidR="00C633FA" w:rsidRDefault="00C633FA" w:rsidP="00C633FA">
      <w:pPr>
        <w:pStyle w:val="NormalWeb"/>
      </w:pPr>
      <w:proofErr w:type="gramStart"/>
      <w:r>
        <w:rPr>
          <w:rFonts w:hAnsi="Symbol"/>
        </w:rPr>
        <w:t></w:t>
      </w:r>
      <w:r>
        <w:t xml:space="preserve">  Built</w:t>
      </w:r>
      <w:proofErr w:type="gramEnd"/>
      <w:r>
        <w:t xml:space="preserve"> mainly with </w:t>
      </w:r>
      <w:r>
        <w:rPr>
          <w:rStyle w:val="Strong"/>
        </w:rPr>
        <w:t>stone</w:t>
      </w:r>
      <w:r>
        <w:t xml:space="preserve"> (rare among </w:t>
      </w:r>
      <w:proofErr w:type="spellStart"/>
      <w:r>
        <w:t>Harappan</w:t>
      </w:r>
      <w:proofErr w:type="spellEnd"/>
      <w:r>
        <w:t xml:space="preserve"> sites).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Style w:val="Strong"/>
        </w:rPr>
        <w:t>Dholavira</w:t>
      </w:r>
      <w:proofErr w:type="spellEnd"/>
      <w:r>
        <w:rPr>
          <w:rStyle w:val="Strong"/>
        </w:rPr>
        <w:t xml:space="preserve"> Gujarat </w:t>
      </w:r>
      <w:proofErr w:type="spellStart"/>
      <w:r>
        <w:rPr>
          <w:rStyle w:val="Strong"/>
          <w:rFonts w:ascii="Nirmala UI" w:hAnsi="Nirmala UI" w:cs="Nirmala UI"/>
        </w:rPr>
        <w:t>में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है</w:t>
      </w:r>
      <w:proofErr w:type="spellEnd"/>
      <w:r>
        <w:t xml:space="preserve">, </w:t>
      </w:r>
      <w:proofErr w:type="spellStart"/>
      <w:r>
        <w:t>Rann</w:t>
      </w:r>
      <w:proofErr w:type="spellEnd"/>
      <w:r>
        <w:t xml:space="preserve"> of Kutch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पास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एक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टापू</w:t>
      </w:r>
      <w:proofErr w:type="spellEnd"/>
      <w:r>
        <w:t xml:space="preserve"> (island) </w:t>
      </w:r>
      <w:proofErr w:type="spellStart"/>
      <w:r>
        <w:rPr>
          <w:rFonts w:ascii="Nirmala UI" w:hAnsi="Nirmala UI" w:cs="Nirmala UI"/>
        </w:rPr>
        <w:t>पर</w:t>
      </w:r>
      <w:proofErr w:type="spellEnd"/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यहाँ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पानी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जमा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करने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का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बहुत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अच्छा</w:t>
      </w:r>
      <w:proofErr w:type="spellEnd"/>
      <w:r>
        <w:rPr>
          <w:rStyle w:val="Strong"/>
        </w:rPr>
        <w:t xml:space="preserve"> system</w:t>
      </w:r>
      <w:r>
        <w:t xml:space="preserve"> </w:t>
      </w:r>
      <w:proofErr w:type="spellStart"/>
      <w:r>
        <w:rPr>
          <w:rFonts w:ascii="Nirmala UI" w:hAnsi="Nirmala UI" w:cs="Nirmala UI"/>
        </w:rPr>
        <w:t>था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तालाब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जलाशय</w:t>
      </w:r>
      <w:proofErr w:type="spellEnd"/>
      <w:r>
        <w:t>)</w:t>
      </w:r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शहर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तीन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हिस्सों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में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बँटा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था</w:t>
      </w:r>
      <w:proofErr w:type="spellEnd"/>
      <w:r>
        <w:t xml:space="preserve"> — </w:t>
      </w:r>
      <w:proofErr w:type="spellStart"/>
      <w:r>
        <w:rPr>
          <w:rFonts w:ascii="Nirmala UI" w:hAnsi="Nirmala UI" w:cs="Nirmala UI"/>
        </w:rPr>
        <w:t>राजा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शहर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आम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लोगों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भाग</w:t>
      </w:r>
      <w:proofErr w:type="spellEnd"/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  <w:numPr>
          <w:ilvl w:val="0"/>
          <w:numId w:val="14"/>
        </w:numPr>
      </w:pPr>
      <w:proofErr w:type="spellStart"/>
      <w:r>
        <w:rPr>
          <w:rFonts w:ascii="Nirmala UI" w:hAnsi="Nirmala UI" w:cs="Nirmala UI"/>
        </w:rPr>
        <w:t>यहाँ</w:t>
      </w:r>
      <w:proofErr w:type="spellEnd"/>
      <w:r>
        <w:t xml:space="preserve"> </w:t>
      </w:r>
      <w:proofErr w:type="spellStart"/>
      <w:r>
        <w:rPr>
          <w:rStyle w:val="Strong"/>
          <w:rFonts w:ascii="Nirmala UI" w:hAnsi="Nirmala UI" w:cs="Nirmala UI"/>
        </w:rPr>
        <w:t>पत्थर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से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बने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घर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और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  <w:rFonts w:ascii="Nirmala UI" w:hAnsi="Nirmala UI" w:cs="Nirmala UI"/>
        </w:rPr>
        <w:t>दीवारें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मिली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जबकि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बाकी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जगह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ईंटें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मिलती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हैं</w:t>
      </w:r>
      <w:proofErr w:type="spellEnd"/>
      <w:r>
        <w:t>)</w:t>
      </w:r>
      <w:r>
        <w:rPr>
          <w:rFonts w:ascii="Nirmala UI" w:hAnsi="Nirmala UI" w:cs="Nirmala UI"/>
        </w:rPr>
        <w:t>।</w:t>
      </w:r>
    </w:p>
    <w:p w:rsidR="00C633FA" w:rsidRDefault="00C633FA" w:rsidP="00C633FA">
      <w:pPr>
        <w:pStyle w:val="NormalWeb"/>
      </w:pPr>
      <w:r>
        <w:br/>
      </w:r>
      <w:proofErr w:type="spellStart"/>
      <w:r>
        <w:rPr>
          <w:rStyle w:val="Strong"/>
        </w:rPr>
        <w:t>Dholavira</w:t>
      </w:r>
      <w:proofErr w:type="spellEnd"/>
      <w:r>
        <w:rPr>
          <w:rStyle w:val="Strong"/>
        </w:rPr>
        <w:t xml:space="preserve"> = Gujarat + Big city + Water system + Three parts + Stone buildings</w:t>
      </w:r>
    </w:p>
    <w:p w:rsid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Only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one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major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site, </w:t>
      </w: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is widely recognized to have a town planning divided into three distinct parts.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</w:t>
      </w:r>
      <w:proofErr w:type="spellEnd"/>
      <w:r w:rsidRPr="00C633FA">
        <w:rPr>
          <w:rFonts w:ascii="Arial" w:eastAsia="Times New Roman" w:hAnsi="Arial" w:cs="Arial"/>
          <w:color w:val="636363"/>
          <w:sz w:val="17"/>
          <w:lang w:val="en-US"/>
        </w:rPr>
        <w:t> +2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lastRenderedPageBreak/>
        <w:t>Key details about this division: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Location: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Situated on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Khadir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Beyt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in the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Rann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of Kutch, Gujarat, India.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Three Parts: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The city was divided into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Citadel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(acropolis),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Middle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 and a </w:t>
      </w: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Lower Town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Unique Structure: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Unlike most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cities (like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and Harappa) which were divided into two parts—a citadel and a lower town—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featured three, with each section surrounded by massive stone fortifications.</w:t>
      </w:r>
    </w:p>
    <w:p w:rsidR="00C633FA" w:rsidRPr="00C633FA" w:rsidRDefault="00C633FA" w:rsidP="00C633F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Additional Features: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It is also noted for its advanced water management system, including large reservoirs. 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color w:val="636363"/>
          <w:sz w:val="17"/>
          <w:lang w:val="en-US"/>
        </w:rPr>
        <w:t>Testbook</w:t>
      </w:r>
      <w:proofErr w:type="spellEnd"/>
      <w:r w:rsidRPr="00C633FA">
        <w:rPr>
          <w:rFonts w:ascii="Arial" w:eastAsia="Times New Roman" w:hAnsi="Arial" w:cs="Arial"/>
          <w:color w:val="636363"/>
          <w:sz w:val="17"/>
          <w:lang w:val="en-US"/>
        </w:rPr>
        <w:t> +8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While other sites, such as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Kalibangan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had multiple fortified areas,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Dholavira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is the only one documented with the distinct tripartite (three-part) division. </w:t>
      </w:r>
    </w:p>
    <w:p w:rsidR="00C633FA" w:rsidRDefault="00C633FA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hyperlink r:id="rId11" w:history="1">
        <w:proofErr w:type="spellStart"/>
        <w:r w:rsidRPr="00C633F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n-US"/>
          </w:rPr>
          <w:t>Rakhigarhi</w:t>
        </w:r>
        <w:proofErr w:type="spellEnd"/>
      </w:hyperlink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is now considered the largest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Harappan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site, exceeding the size of 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begin"/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instrText xml:space="preserve"> HYPERLINK "https://www.google.com/search?q=Mohenjo-daro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c" </w:instrTex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separate"/>
      </w:r>
      <w:r w:rsidRPr="00C633FA">
        <w:rPr>
          <w:rFonts w:ascii="Arial" w:eastAsia="Times New Roman" w:hAnsi="Arial" w:cs="Arial"/>
          <w:color w:val="0000FF"/>
          <w:sz w:val="24"/>
          <w:szCs w:val="24"/>
          <w:u w:val="single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fldChar w:fldCharType="end"/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. Recent excavations have revealed that </w:t>
      </w:r>
      <w:proofErr w:type="spellStart"/>
      <w:proofErr w:type="gram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,</w:t>
      </w:r>
      <w:proofErr w:type="gram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located in Haryana, India, covers over 350 to 550 hectares across 11 mounds, while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in Pakistan is estimated to be around 300 hectares. 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Considered the largest city of the Indus Valley Civilization, with evidence of early, mature, and late phases, and spanning 11 mounds.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Long recognized as one of the largest and most developed urban centers of the civilization.</w:t>
      </w:r>
    </w:p>
    <w:p w:rsidR="00C633FA" w:rsidRPr="00C633FA" w:rsidRDefault="00C633FA" w:rsidP="00C633FA">
      <w:pPr>
        <w:numPr>
          <w:ilvl w:val="0"/>
          <w:numId w:val="15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Significance: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 While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Mohenjo-daro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was formerly considered the biggest, the sprawling size of the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site makes it the largest known, as corroborated by archaeologists like Dr.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Vasant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Shinde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.</w:t>
      </w:r>
    </w:p>
    <w:p w:rsidR="00C633FA" w:rsidRPr="00C633FA" w:rsidRDefault="00C633FA" w:rsidP="00C633FA">
      <w:pPr>
        <w:shd w:val="clear" w:color="auto" w:fill="FFFFFF"/>
        <w:spacing w:after="18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3FA" w:rsidRPr="00C633FA" w:rsidRDefault="00C633FA" w:rsidP="00C633F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Both sites are significant urban centers, but in terms of total area, </w:t>
      </w:r>
      <w:proofErr w:type="spellStart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>Rakhigarhi</w:t>
      </w:r>
      <w:proofErr w:type="spellEnd"/>
      <w:r w:rsidRPr="00C633FA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has proven to be larger. </w:t>
      </w: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6A2238" w:rsidRPr="00C055D6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C055D6" w:rsidRPr="00C055D6">
        <w:rPr>
          <w:sz w:val="44"/>
          <w:highlight w:val="yellow"/>
          <w:lang w:val="en-US"/>
        </w:rPr>
        <w:t>4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43575" cy="2743200"/>
            <wp:effectExtent l="19050" t="0" r="9525" b="0"/>
            <wp:docPr id="73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67425" cy="1962150"/>
            <wp:effectExtent l="19050" t="0" r="9525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1562100"/>
            <wp:effectExtent l="19050" t="0" r="0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0077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1771650"/>
            <wp:effectExtent l="19050" t="0" r="9525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10150" cy="2952750"/>
            <wp:effectExtent l="19050" t="0" r="0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578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3286125"/>
            <wp:effectExtent l="19050" t="0" r="9525" b="0"/>
            <wp:docPr id="65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777885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777885" w:rsidRPr="00C055D6">
        <w:rPr>
          <w:sz w:val="48"/>
          <w:highlight w:val="yellow"/>
          <w:lang w:val="en-US"/>
        </w:rPr>
        <w:t>5</w:t>
      </w:r>
    </w:p>
    <w:p w:rsidR="00C055D6" w:rsidRDefault="00C055D6" w:rsidP="006A2238">
      <w:pPr>
        <w:rPr>
          <w:sz w:val="48"/>
          <w:lang w:val="en-US"/>
        </w:rPr>
      </w:pPr>
      <w:r w:rsidRPr="00C055D6">
        <w:rPr>
          <w:noProof/>
          <w:sz w:val="48"/>
          <w:lang w:val="en-US"/>
        </w:rPr>
        <w:drawing>
          <wp:inline distT="0" distB="0" distL="0" distR="0">
            <wp:extent cx="5067300" cy="3419475"/>
            <wp:effectExtent l="19050" t="0" r="0" b="0"/>
            <wp:docPr id="1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D6" w:rsidRPr="00C055D6" w:rsidRDefault="00C055D6" w:rsidP="006A2238">
      <w:pPr>
        <w:rPr>
          <w:sz w:val="48"/>
          <w:lang w:val="en-US"/>
        </w:rPr>
      </w:pPr>
    </w:p>
    <w:p w:rsidR="00C055D6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85" w:rsidRDefault="00777885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E65600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C055D6" w:rsidRPr="00C055D6">
        <w:rPr>
          <w:sz w:val="44"/>
          <w:highlight w:val="yellow"/>
          <w:lang w:val="en-US"/>
        </w:rPr>
        <w:t>6</w:t>
      </w:r>
    </w:p>
    <w:p w:rsidR="00BD298F" w:rsidRDefault="00BD298F" w:rsidP="006A2238">
      <w:pPr>
        <w:rPr>
          <w:sz w:val="44"/>
          <w:lang w:val="en-US"/>
        </w:rPr>
      </w:pPr>
      <w:r w:rsidRPr="00BD298F">
        <w:rPr>
          <w:noProof/>
          <w:sz w:val="44"/>
          <w:lang w:val="en-US"/>
        </w:rPr>
        <w:drawing>
          <wp:inline distT="0" distB="0" distL="0" distR="0">
            <wp:extent cx="5591175" cy="3476625"/>
            <wp:effectExtent l="19050" t="0" r="9525" b="0"/>
            <wp:docPr id="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E65600" w:rsidRPr="00BD298F" w:rsidRDefault="00451DA5" w:rsidP="006A223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BD298F" w:rsidRPr="00BD298F">
        <w:rPr>
          <w:sz w:val="48"/>
          <w:highlight w:val="yellow"/>
          <w:lang w:val="en-US"/>
        </w:rPr>
        <w:t>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E65600" w:rsidRPr="00BD298F" w:rsidRDefault="00451DA5" w:rsidP="006A223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BD298F" w:rsidRPr="00BD298F">
        <w:rPr>
          <w:sz w:val="52"/>
          <w:highlight w:val="yellow"/>
          <w:lang w:val="en-US"/>
        </w:rPr>
        <w:t>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lastRenderedPageBreak/>
        <w:t>Q.</w:t>
      </w:r>
      <w:r w:rsidR="00BD298F" w:rsidRPr="00BD298F">
        <w:rPr>
          <w:sz w:val="56"/>
          <w:highlight w:val="yellow"/>
          <w:lang w:val="en-US"/>
        </w:rPr>
        <w:t>9</w:t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noProof/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 w:rsidRPr="00BD298F">
        <w:rPr>
          <w:noProof/>
          <w:lang w:val="en-US"/>
        </w:rPr>
        <w:drawing>
          <wp:inline distT="0" distB="0" distL="0" distR="0">
            <wp:extent cx="5029200" cy="4267200"/>
            <wp:effectExtent l="19050" t="0" r="0" b="0"/>
            <wp:docPr id="4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BD298F">
        <w:rPr>
          <w:sz w:val="44"/>
          <w:highlight w:val="yellow"/>
          <w:lang w:val="en-US"/>
        </w:rPr>
        <w:t>10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BD298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BD298F">
        <w:rPr>
          <w:sz w:val="44"/>
          <w:highlight w:val="yellow"/>
          <w:lang w:val="en-US"/>
        </w:rPr>
        <w:t>11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BD298F" w:rsidRPr="001451CD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1451CD">
        <w:rPr>
          <w:sz w:val="44"/>
          <w:highlight w:val="yellow"/>
          <w:lang w:val="en-US"/>
        </w:rPr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13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BD298F" w:rsidRPr="006B583F">
        <w:rPr>
          <w:sz w:val="40"/>
          <w:highlight w:val="yellow"/>
          <w:lang w:val="en-US"/>
        </w:rPr>
        <w:t>15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6B583F" w:rsidRDefault="006B583F" w:rsidP="006A2238">
      <w:pPr>
        <w:rPr>
          <w:sz w:val="44"/>
          <w:highlight w:val="yellow"/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6B583F">
        <w:rPr>
          <w:sz w:val="44"/>
          <w:highlight w:val="yellow"/>
          <w:lang w:val="en-US"/>
        </w:rPr>
        <w:t>16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6B583F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BD298F" w:rsidRPr="006B583F">
        <w:rPr>
          <w:sz w:val="44"/>
          <w:highlight w:val="yellow"/>
          <w:lang w:val="en-US"/>
        </w:rPr>
        <w:t>17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D298F" w:rsidRPr="00E032DC">
        <w:rPr>
          <w:sz w:val="44"/>
          <w:highlight w:val="yellow"/>
          <w:lang w:val="en-US"/>
        </w:rPr>
        <w:t>18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E032DC" w:rsidRPr="00E032DC">
        <w:rPr>
          <w:sz w:val="44"/>
          <w:highlight w:val="yellow"/>
          <w:lang w:val="en-US"/>
        </w:rPr>
        <w:t>19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Default="00E032DC" w:rsidP="006A2238">
      <w:pPr>
        <w:rPr>
          <w:lang w:val="en-US"/>
        </w:rPr>
      </w:pPr>
    </w:p>
    <w:p w:rsidR="00E032DC" w:rsidRPr="00E032DC" w:rsidRDefault="00451DA5" w:rsidP="006A223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E032DC" w:rsidRPr="00E032DC">
        <w:rPr>
          <w:sz w:val="44"/>
          <w:highlight w:val="yellow"/>
          <w:lang w:val="en-US"/>
        </w:rPr>
        <w:t>20</w:t>
      </w:r>
    </w:p>
    <w:p w:rsid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DC" w:rsidRDefault="00E032DC" w:rsidP="006A2238">
      <w:pPr>
        <w:rPr>
          <w:b/>
          <w:lang w:val="en-US"/>
        </w:rPr>
      </w:pPr>
    </w:p>
    <w:p w:rsidR="00E032DC" w:rsidRPr="00E65600" w:rsidRDefault="00E032DC" w:rsidP="006A2238">
      <w:pPr>
        <w:rPr>
          <w:b/>
          <w:lang w:val="en-US"/>
        </w:rPr>
      </w:pPr>
    </w:p>
    <w:sectPr w:rsidR="00E032DC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A57679"/>
    <w:multiLevelType w:val="multilevel"/>
    <w:tmpl w:val="9F7AB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0D1E05"/>
    <w:multiLevelType w:val="multilevel"/>
    <w:tmpl w:val="B3820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5B270A6"/>
    <w:multiLevelType w:val="multilevel"/>
    <w:tmpl w:val="A1A0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AA75B42"/>
    <w:multiLevelType w:val="multilevel"/>
    <w:tmpl w:val="852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4"/>
  </w:num>
  <w:num w:numId="4">
    <w:abstractNumId w:val="13"/>
  </w:num>
  <w:num w:numId="5">
    <w:abstractNumId w:val="5"/>
  </w:num>
  <w:num w:numId="6">
    <w:abstractNumId w:val="3"/>
  </w:num>
  <w:num w:numId="7">
    <w:abstractNumId w:val="2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4"/>
  </w:num>
  <w:num w:numId="13">
    <w:abstractNumId w:val="1"/>
  </w:num>
  <w:num w:numId="14">
    <w:abstractNumId w:val="8"/>
  </w:num>
  <w:num w:numId="15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1CF4"/>
    <w:rsid w:val="001451CD"/>
    <w:rsid w:val="00280033"/>
    <w:rsid w:val="002A1A47"/>
    <w:rsid w:val="002E6E7A"/>
    <w:rsid w:val="00367495"/>
    <w:rsid w:val="00451DA5"/>
    <w:rsid w:val="004E24C2"/>
    <w:rsid w:val="006A2238"/>
    <w:rsid w:val="006B583F"/>
    <w:rsid w:val="00777885"/>
    <w:rsid w:val="008B7478"/>
    <w:rsid w:val="00907F42"/>
    <w:rsid w:val="00AB122B"/>
    <w:rsid w:val="00BA2B6C"/>
    <w:rsid w:val="00BD298F"/>
    <w:rsid w:val="00C055D6"/>
    <w:rsid w:val="00C633FA"/>
    <w:rsid w:val="00E032DC"/>
    <w:rsid w:val="00E65600"/>
    <w:rsid w:val="00F60D65"/>
    <w:rsid w:val="00FE76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B7478"/>
    <w:rPr>
      <w:color w:val="0000FF"/>
      <w:u w:val="single"/>
    </w:rPr>
  </w:style>
  <w:style w:type="character" w:customStyle="1" w:styleId="vkekvd">
    <w:name w:val="vkekvd"/>
    <w:basedOn w:val="DefaultParagraphFont"/>
    <w:rsid w:val="008B7478"/>
  </w:style>
  <w:style w:type="character" w:customStyle="1" w:styleId="ifmvxd">
    <w:name w:val="ifmvxd"/>
    <w:basedOn w:val="DefaultParagraphFont"/>
    <w:rsid w:val="008B7478"/>
  </w:style>
  <w:style w:type="character" w:customStyle="1" w:styleId="ijm6od">
    <w:name w:val="ijm6od"/>
    <w:basedOn w:val="DefaultParagraphFont"/>
    <w:rsid w:val="008B7478"/>
  </w:style>
  <w:style w:type="character" w:customStyle="1" w:styleId="t286pc">
    <w:name w:val="t286pc"/>
    <w:basedOn w:val="DefaultParagraphFont"/>
    <w:rsid w:val="008B7478"/>
  </w:style>
  <w:style w:type="character" w:customStyle="1" w:styleId="dtet0b">
    <w:name w:val="dtet0b"/>
    <w:basedOn w:val="DefaultParagraphFont"/>
    <w:rsid w:val="008B7478"/>
  </w:style>
  <w:style w:type="character" w:styleId="Emphasis">
    <w:name w:val="Emphasis"/>
    <w:basedOn w:val="DefaultParagraphFont"/>
    <w:uiPriority w:val="20"/>
    <w:qFormat/>
    <w:rsid w:val="00C633F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7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1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lost-wax+casting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w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https://www.google.com/search?q=Indus+Valley+Civilization+dancing+girl+sculpture&amp;sca_esv=e376e5018d0e0b4b&amp;sxsrf=ANbL-n7uwGWErAtQGk4ntntDom3a8N79mQ%3A1771763616967&amp;ei=oPeaab_cOvzB4-EPss6MwQw&amp;biw=1366&amp;bih=641&amp;oq=indus+valley+civilization+dancing+girl+size+in+inc&amp;gs_lp=Egxnd3Mtd2l6LXNlcnAiMmluZHVzIHZhbGxleSBjaXZpbGl6YXRpb24gZGFuY2luZyBnaXJsIHNpemUgaW4gaW5jKgIIADIFECEYoAFI37YDULAEWPyqA3ACeAGQAQCYAdABoAHjEKoBBjAuMTAuMrgBA8gBAPgBAZgCDKAClQ_CAgoQABiwAxjWBBhHwgINEAAYgAQYsAMYQxiKBcICCxAAGIAEGJECGIoFwgIGEAAYFhgewgIFEAAYgATCAgUQABjvBcICCBAAGIAEGKIEwgIFECEYnwWYAwCIBgGQBgqSBwUyLjguMqAHlziyBwUwLjguMrgH-A7CBwUyLTUuN8gHdYAIAA&amp;sclient=gws-wiz-serp&amp;ved=2ahUKEwjRrtXMju2SAxVL3zgGHav0G3MQgK4QegQIARA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Dancing+Girl&amp;oq=indus+valley+civilization++dancing+girl&amp;gs_lcrp=EgZjaHJvbWUqBwgAEAAYgAQyBwgAEAAYgAQyBwgBEAAYgAQyCAgCEAAYFhgeMggIAxAAGBYYHjIICAQQABgWGB4yCAgFEAAYFhgeMggIBhAAGBYYHjIICAcQABgWGB4yCAgIEAAYFhgeMggICRAAGBYYHtIBCTk3ODJqMGoxNagCCLACAfEFg-yu-U_5A_DxBYPsrvlP-QPw&amp;sourceid=chrome&amp;ie=UTF-8&amp;ved=2ahUKEwi_rI_oje2SAxX84DgGHTInI8gQgK4QegYIAQgAEAM" TargetMode="External"/><Relationship Id="rId11" Type="http://schemas.openxmlformats.org/officeDocument/2006/relationships/hyperlink" Target="https://www.google.com/search?q=Rakhigarhi&amp;biw=1366&amp;bih=641&amp;sca_esv=e376e5018d0e0b4b&amp;sxsrf=ANbL-n50GuNn_gBtPA7z4EWuozXaLAUgMw%3A1771764836254&amp;ei=ZPyaad6ZD72SseMP5YCE8Q4&amp;oq=mohanendjadro+or+rakhigari+which+&amp;gs_lp=Egxnd3Mtd2l6LXNlcnAiIW1vaGFuZW5kamFkcm8gb3IgcmFraGlnYXJpIHdoaWNoICoCCAAyBxAAGIAEGA0yCxAAGIAEGIYDGIoFMgsQABiABBiGAxiKBTIFEAAY7wUyBRAAGO8FSPxzUPcMWJppcAh4AZABAJgBygGgAa0yqgEGMC4zNi4xuAEDyAEA-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&amp;sclient=gws-wiz-serp&amp;ved=2ahUKEwjE74i4ku2SAxVjd2wGHW3NN6QQgK4QegYIAQgAEA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19</Pages>
  <Words>1300</Words>
  <Characters>7414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15</cp:revision>
  <dcterms:created xsi:type="dcterms:W3CDTF">2025-11-16T10:42:00Z</dcterms:created>
  <dcterms:modified xsi:type="dcterms:W3CDTF">2026-02-22T12:55:00Z</dcterms:modified>
</cp:coreProperties>
</file>